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4E" w:rsidRPr="00B22C4E" w:rsidRDefault="00B22C4E" w:rsidP="00B22C4E">
      <w:pPr>
        <w:pStyle w:val="a4"/>
        <w:ind w:firstLine="567"/>
        <w:jc w:val="right"/>
        <w:rPr>
          <w:rFonts w:ascii="Times New Roman" w:hAnsi="Times New Roman" w:cs="Times New Roman"/>
        </w:rPr>
      </w:pPr>
      <w:r w:rsidRPr="00B22C4E">
        <w:rPr>
          <w:rFonts w:ascii="Times New Roman" w:hAnsi="Times New Roman" w:cs="Times New Roman"/>
        </w:rPr>
        <w:t xml:space="preserve">Приложение 10 </w:t>
      </w:r>
    </w:p>
    <w:p w:rsidR="00B22C4E" w:rsidRPr="00B22C4E" w:rsidRDefault="00B22C4E" w:rsidP="00B22C4E">
      <w:pPr>
        <w:pStyle w:val="a4"/>
        <w:ind w:firstLine="567"/>
        <w:jc w:val="right"/>
        <w:rPr>
          <w:rFonts w:ascii="Times New Roman" w:hAnsi="Times New Roman" w:cs="Times New Roman"/>
        </w:rPr>
      </w:pPr>
      <w:r w:rsidRPr="00B22C4E">
        <w:rPr>
          <w:rFonts w:ascii="Times New Roman" w:hAnsi="Times New Roman" w:cs="Times New Roman"/>
        </w:rPr>
        <w:t xml:space="preserve">к проекту Решения муниципального Совета </w:t>
      </w:r>
    </w:p>
    <w:p w:rsidR="00B22C4E" w:rsidRPr="00B22C4E" w:rsidRDefault="00B22C4E" w:rsidP="00B22C4E">
      <w:pPr>
        <w:pStyle w:val="a4"/>
        <w:ind w:firstLine="567"/>
        <w:jc w:val="right"/>
        <w:rPr>
          <w:rFonts w:ascii="Times New Roman" w:hAnsi="Times New Roman" w:cs="Times New Roman"/>
        </w:rPr>
      </w:pPr>
      <w:r w:rsidRPr="00B22C4E">
        <w:rPr>
          <w:rFonts w:ascii="Times New Roman" w:hAnsi="Times New Roman" w:cs="Times New Roman"/>
        </w:rPr>
        <w:t xml:space="preserve">МО «Североонежское» </w:t>
      </w:r>
    </w:p>
    <w:p w:rsidR="00B22C4E" w:rsidRPr="00B22C4E" w:rsidRDefault="00B22C4E" w:rsidP="00B22C4E">
      <w:pPr>
        <w:pStyle w:val="a4"/>
        <w:ind w:firstLine="567"/>
        <w:jc w:val="right"/>
        <w:rPr>
          <w:rFonts w:ascii="Times New Roman" w:hAnsi="Times New Roman" w:cs="Times New Roman"/>
        </w:rPr>
      </w:pPr>
      <w:r w:rsidRPr="00B22C4E">
        <w:rPr>
          <w:rFonts w:ascii="Times New Roman" w:hAnsi="Times New Roman" w:cs="Times New Roman"/>
        </w:rPr>
        <w:t>от «___» декабря 2020 года №__</w:t>
      </w:r>
    </w:p>
    <w:p w:rsidR="00B22C4E" w:rsidRP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b/>
        </w:rPr>
      </w:pP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C4E" w:rsidRPr="00484AE5" w:rsidRDefault="00B22C4E" w:rsidP="00B22C4E">
      <w:pPr>
        <w:pStyle w:val="a4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C4E" w:rsidRDefault="00B22C4E" w:rsidP="00B22C4E">
      <w:pPr>
        <w:pStyle w:val="a4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22C4E" w:rsidRDefault="00B22C4E" w:rsidP="00B22C4E">
      <w:pPr>
        <w:pStyle w:val="a4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84AE5">
        <w:rPr>
          <w:rStyle w:val="a3"/>
          <w:rFonts w:ascii="Times New Roman" w:hAnsi="Times New Roman" w:cs="Times New Roman"/>
          <w:sz w:val="28"/>
          <w:szCs w:val="28"/>
        </w:rPr>
        <w:t>иных межбюджетных трансфертов,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передаваемых из бюджета </w:t>
      </w:r>
    </w:p>
    <w:p w:rsidR="00B22C4E" w:rsidRDefault="00B22C4E" w:rsidP="00B22C4E">
      <w:pPr>
        <w:pStyle w:val="a4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 в бюджет </w:t>
      </w:r>
    </w:p>
    <w:p w:rsidR="00B22C4E" w:rsidRPr="00484AE5" w:rsidRDefault="00B22C4E" w:rsidP="00B22C4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«Плесецкий муниципальный район»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4AE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трансфертов, передаваемых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 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«Плесецкий муниципальный район»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(далее - иные межбюджетные трансферты), разработан в соответствии со статьями 9, 142.5  Бюджетного кодекса Российской Федерации,  Федеральным  законом от 06 октября 2003 г № 131-ФЗ "Об общих принципах организации местного самоуправления в Российской Федерации" и устанавливает процедуру предоставления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484AE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84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 в бюджет муниципального образования «Плесецкий муниципальный район»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предоставляются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«Плесецкий муниципальный район»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софинансирование 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мероприятий: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благоустройству, в том числе территорий соответствующего функционального назначения (площадей, набережных, улиц, пешеходных зон, парков, иных территорий) (далее – общественные территории), дворовых территорий в рамках  реализации муниципальной программы «Формирование комфортной городской среды муниципального образования «Североонежское» на 2018 – 2024 годы», утвержденной постановлением администрации муниципального образования «Североонежское» от 22 сентября 2017 года №126, </w:t>
      </w:r>
      <w:r w:rsidRPr="00484AE5">
        <w:rPr>
          <w:rFonts w:ascii="Times New Roman" w:hAnsi="Times New Roman" w:cs="Times New Roman"/>
          <w:sz w:val="28"/>
          <w:szCs w:val="28"/>
        </w:rPr>
        <w:t>в соответствии с заключённым Соглашени</w:t>
      </w:r>
      <w:r>
        <w:rPr>
          <w:rFonts w:ascii="Times New Roman" w:hAnsi="Times New Roman" w:cs="Times New Roman"/>
          <w:sz w:val="28"/>
          <w:szCs w:val="28"/>
        </w:rPr>
        <w:t>ем;</w:t>
      </w:r>
      <w:proofErr w:type="gramEnd"/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сфере обращения с отходами производства и потребления, в том числе с твердыми коммунальными отходами (приобретение контейнеров (бункеров) для накопления твердых коммунальных отходов) в 2020 году в рамках  реализации </w:t>
      </w:r>
      <w:r w:rsidRPr="003606D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обеспечение экологической безопасности населения муниципального образования «Североонежское» на 2020 – 2022 годы»</w:t>
      </w:r>
      <w:r w:rsidRPr="003606D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«Североонежское»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606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06D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19а.</w:t>
      </w:r>
      <w:proofErr w:type="gramEnd"/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84AE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муниципального Совета муниципального образования 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84AE5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на 2021 год и на 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2022 и 2023 годов»</w:t>
      </w:r>
      <w:r w:rsidRPr="00484AE5">
        <w:rPr>
          <w:rFonts w:ascii="Times New Roman" w:hAnsi="Times New Roman" w:cs="Times New Roman"/>
          <w:sz w:val="28"/>
          <w:szCs w:val="28"/>
        </w:rPr>
        <w:t>, согласно сводной бюджетной росписи в пределах лимитов бюджетных обязательств.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4. Соглашение о передаче иных межбюджетных трансфертов  должно содержать следующую информацию: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 - предмет соглашения (цели, на которые передаютс</w:t>
      </w:r>
      <w:r>
        <w:rPr>
          <w:rFonts w:ascii="Times New Roman" w:hAnsi="Times New Roman" w:cs="Times New Roman"/>
          <w:sz w:val="28"/>
          <w:szCs w:val="28"/>
        </w:rPr>
        <w:t>я иные межбюджетные трансферты);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AE5">
        <w:rPr>
          <w:rFonts w:ascii="Times New Roman" w:hAnsi="Times New Roman" w:cs="Times New Roman"/>
          <w:sz w:val="28"/>
          <w:szCs w:val="28"/>
        </w:rPr>
        <w:t xml:space="preserve"> объём иных ме</w:t>
      </w:r>
      <w:r>
        <w:rPr>
          <w:rFonts w:ascii="Times New Roman" w:hAnsi="Times New Roman" w:cs="Times New Roman"/>
          <w:sz w:val="28"/>
          <w:szCs w:val="28"/>
        </w:rPr>
        <w:t>жбюджетных трансфертов;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AE5">
        <w:rPr>
          <w:rFonts w:ascii="Times New Roman" w:hAnsi="Times New Roman" w:cs="Times New Roman"/>
          <w:sz w:val="28"/>
          <w:szCs w:val="28"/>
        </w:rPr>
        <w:t xml:space="preserve"> срок действия Соглашения.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5. Ежеквартально, в срок не позднее 20 числа месяца, следующего за отчетным периодом, получатели иных межбюджетных трансфертов предоставляют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отчет об использовании иных межбюджетных трансфертов, согласно приложению к настоящему Порядку.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6. Иные межбюджетные трансферты, использованные получателями не по целевому назначению,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средств бюджета устанавливается в соответствии с действующим законодательством.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8. Иные межбюджетные трансферты, не использованные на конец года,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, в соответствии с порядком завершения операций по исполнению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B22C4E" w:rsidRDefault="00B22C4E" w:rsidP="00B22C4E"/>
    <w:p w:rsidR="006B1FBE" w:rsidRDefault="006B1FBE"/>
    <w:sectPr w:rsidR="006B1FBE" w:rsidSect="00B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2C4E"/>
    <w:rsid w:val="006B1FBE"/>
    <w:rsid w:val="00B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4E"/>
    <w:rPr>
      <w:b/>
      <w:bCs/>
    </w:rPr>
  </w:style>
  <w:style w:type="paragraph" w:styleId="a4">
    <w:name w:val="No Spacing"/>
    <w:uiPriority w:val="1"/>
    <w:qFormat/>
    <w:rsid w:val="00B22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ГИСГМП</cp:lastModifiedBy>
  <cp:revision>2</cp:revision>
  <dcterms:created xsi:type="dcterms:W3CDTF">2020-11-25T08:01:00Z</dcterms:created>
  <dcterms:modified xsi:type="dcterms:W3CDTF">2020-11-25T08:12:00Z</dcterms:modified>
</cp:coreProperties>
</file>